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B7" w:rsidRPr="00AC3F9B" w:rsidRDefault="00D066B7" w:rsidP="00D066B7">
      <w:pPr>
        <w:pStyle w:val="a3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D066B7" w:rsidRPr="00AC3F9B" w:rsidRDefault="00D066B7" w:rsidP="00D066B7">
      <w:pPr>
        <w:pStyle w:val="a3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3F9B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F102A6">
        <w:rPr>
          <w:rFonts w:ascii="Times New Roman" w:hAnsi="Times New Roman" w:cs="Times New Roman"/>
          <w:sz w:val="24"/>
          <w:szCs w:val="24"/>
        </w:rPr>
        <w:t>Собственный капитал банка и его функции</w:t>
      </w:r>
      <w:r w:rsidR="00170C8B">
        <w:rPr>
          <w:rFonts w:ascii="Times New Roman" w:hAnsi="Times New Roman" w:cs="Times New Roman"/>
          <w:sz w:val="24"/>
          <w:szCs w:val="24"/>
        </w:rPr>
        <w:t>.</w:t>
      </w:r>
    </w:p>
    <w:p w:rsidR="00D066B7" w:rsidRPr="00AC3F9B" w:rsidRDefault="00D066B7" w:rsidP="00D066B7">
      <w:pPr>
        <w:pStyle w:val="a3"/>
        <w:ind w:firstLine="426"/>
        <w:jc w:val="both"/>
        <w:rPr>
          <w:rFonts w:ascii="KZ Times New Roman" w:eastAsia="Times New Roman" w:hAnsi="KZ Times New Roman" w:cs="Times New Roman"/>
          <w:sz w:val="24"/>
          <w:szCs w:val="24"/>
          <w:lang w:val="kk-KZ"/>
        </w:rPr>
      </w:pPr>
      <w:r w:rsidRPr="00AC3F9B">
        <w:rPr>
          <w:rFonts w:ascii="Times New Roman" w:hAnsi="Times New Roman" w:cs="Times New Roman"/>
          <w:sz w:val="24"/>
          <w:szCs w:val="24"/>
          <w:lang w:val="kk-KZ"/>
        </w:rPr>
        <w:t>2.</w:t>
      </w:r>
      <w:r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F102A6">
        <w:rPr>
          <w:rFonts w:ascii="KZ Times New Roman" w:eastAsia="Times New Roman" w:hAnsi="KZ Times New Roman" w:cs="Times New Roman"/>
          <w:sz w:val="24"/>
          <w:szCs w:val="24"/>
          <w:lang w:val="kk-KZ"/>
        </w:rPr>
        <w:t>Классификация банковских ссуд</w:t>
      </w:r>
      <w:r w:rsidR="00170C8B">
        <w:rPr>
          <w:rFonts w:ascii="KZ Times New Roman" w:eastAsia="Times New Roman" w:hAnsi="KZ Times New Roman" w:cs="Times New Roman"/>
          <w:sz w:val="24"/>
          <w:szCs w:val="24"/>
          <w:lang w:val="kk-KZ"/>
        </w:rPr>
        <w:t>.</w:t>
      </w:r>
    </w:p>
    <w:p w:rsidR="00170C8B" w:rsidRPr="00170C8B" w:rsidRDefault="00D066B7" w:rsidP="00170C8B">
      <w:pPr>
        <w:spacing w:after="0" w:line="240" w:lineRule="auto"/>
        <w:ind w:firstLine="426"/>
        <w:jc w:val="both"/>
        <w:rPr>
          <w:rFonts w:ascii="KZ Times New Roman" w:eastAsia="Times New Roman" w:hAnsi="KZ Times New Roman" w:cs="Times New Roman"/>
          <w:color w:val="000000"/>
          <w:sz w:val="24"/>
          <w:szCs w:val="24"/>
          <w:bdr w:val="nil"/>
          <w:lang w:val="kk-KZ" w:eastAsia="ru-RU"/>
        </w:rPr>
      </w:pPr>
      <w:r w:rsidRPr="00170C8B">
        <w:rPr>
          <w:rFonts w:ascii="KZ Times New Roman" w:eastAsia="Times New Roman" w:hAnsi="KZ Times New Roman" w:cs="Times New Roman"/>
          <w:color w:val="000000"/>
          <w:sz w:val="24"/>
          <w:szCs w:val="24"/>
          <w:bdr w:val="nil"/>
          <w:lang w:val="kk-KZ" w:eastAsia="ru-RU"/>
        </w:rPr>
        <w:t xml:space="preserve">3. </w:t>
      </w:r>
      <w:r w:rsidR="00170C8B" w:rsidRPr="00170C8B">
        <w:rPr>
          <w:rFonts w:ascii="KZ Times New Roman" w:eastAsia="Times New Roman" w:hAnsi="KZ Times New Roman" w:cs="Times New Roman"/>
          <w:color w:val="000000"/>
          <w:sz w:val="24"/>
          <w:szCs w:val="24"/>
          <w:bdr w:val="nil"/>
          <w:lang w:val="kk-KZ" w:eastAsia="ru-RU"/>
        </w:rPr>
        <w:t>Клиент получил в банке кредит на сумму 405 у.е. на три квартала по простой процентной ставке 15% годовых, а в каждом последующем квартале уменьшалась на 1%.  Определить погашенную сумму и сумму процентов.</w:t>
      </w:r>
    </w:p>
    <w:p w:rsidR="00AC3F9B" w:rsidRPr="00AC3F9B" w:rsidRDefault="005C13E2" w:rsidP="00AC3F9B">
      <w:pPr>
        <w:pStyle w:val="a3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AC3F9B" w:rsidRPr="00AC3F9B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AC3F9B"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F102A6">
        <w:rPr>
          <w:rFonts w:ascii="Times New Roman" w:hAnsi="Times New Roman" w:cs="Times New Roman"/>
          <w:sz w:val="24"/>
          <w:szCs w:val="24"/>
        </w:rPr>
        <w:t>Принципы кредитования</w:t>
      </w:r>
    </w:p>
    <w:p w:rsidR="00AC3F9B" w:rsidRPr="00AC3F9B" w:rsidRDefault="005C13E2" w:rsidP="00AC3F9B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 w:rsidR="00AC3F9B" w:rsidRPr="00AC3F9B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AC3F9B"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F102A6">
        <w:rPr>
          <w:rFonts w:ascii="Times New Roman" w:hAnsi="Times New Roman" w:cs="Times New Roman"/>
          <w:sz w:val="24"/>
          <w:szCs w:val="24"/>
        </w:rPr>
        <w:t>Активные и пассивные операции коммерческих банков</w:t>
      </w:r>
    </w:p>
    <w:p w:rsidR="00170C8B" w:rsidRPr="00CE7421" w:rsidRDefault="005C13E2" w:rsidP="00170C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>
        <w:rPr>
          <w:rFonts w:ascii="KZ Times New Roman" w:eastAsia="Times New Roman" w:hAnsi="KZ Times New Roman" w:cs="Times New Roman"/>
          <w:sz w:val="24"/>
          <w:szCs w:val="24"/>
          <w:lang w:val="kk-KZ"/>
        </w:rPr>
        <w:t>6</w:t>
      </w:r>
      <w:r w:rsidR="00AC3F9B"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>.</w:t>
      </w:r>
      <w:r w:rsidR="00AC3F9B" w:rsidRPr="00AC3F9B">
        <w:rPr>
          <w:sz w:val="24"/>
          <w:szCs w:val="24"/>
          <w:lang w:val="kk-KZ"/>
        </w:rPr>
        <w:t xml:space="preserve"> </w:t>
      </w:r>
      <w:r w:rsidR="00170C8B" w:rsidRPr="00170C8B">
        <w:rPr>
          <w:rFonts w:ascii="Times New Roman" w:eastAsia="Times New Roman" w:hAnsi="Times New Roman" w:cs="Times New Roman"/>
          <w:sz w:val="24"/>
          <w:szCs w:val="24"/>
          <w:lang w:eastAsia="ko-KR"/>
        </w:rPr>
        <w:t>Определить средневзвешенную процентную ставку по кредитам банка на начало отчетного месяца, если на эту дату коммерческим банком выдано 35660 тыс. тенге под 24,5% годовых, 1800 тыс. тенге под 18% годовых, 21875 тыс. тенге под 21% годовых, 2100 тыс. тенге 13% годовых.</w:t>
      </w:r>
      <w:r w:rsidR="00170C8B" w:rsidRPr="00CE7421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</w:t>
      </w:r>
    </w:p>
    <w:p w:rsidR="00AC3F9B" w:rsidRPr="00AC3F9B" w:rsidRDefault="005C13E2" w:rsidP="00AC3F9B">
      <w:pPr>
        <w:pStyle w:val="a3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="00AC3F9B" w:rsidRPr="00AC3F9B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AC3F9B"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F102A6">
        <w:rPr>
          <w:rFonts w:ascii="Times New Roman" w:hAnsi="Times New Roman" w:cs="Times New Roman"/>
          <w:sz w:val="24"/>
          <w:szCs w:val="24"/>
        </w:rPr>
        <w:t>Формы обеспечения возвратности банковских ссуд</w:t>
      </w:r>
      <w:r w:rsidR="00FE3B38" w:rsidRPr="00AC3F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3F9B" w:rsidRPr="00AC3F9B" w:rsidRDefault="005C13E2" w:rsidP="00AC3F9B">
      <w:pPr>
        <w:pStyle w:val="a3"/>
        <w:ind w:firstLine="426"/>
        <w:jc w:val="both"/>
        <w:rPr>
          <w:rFonts w:ascii="KZ Times New Roman" w:eastAsia="Times New Roman" w:hAnsi="KZ 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="00AC3F9B" w:rsidRPr="00AC3F9B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AC3F9B"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170C8B">
        <w:rPr>
          <w:rFonts w:ascii="Times New Roman" w:hAnsi="Times New Roman" w:cs="Times New Roman"/>
          <w:sz w:val="24"/>
          <w:szCs w:val="24"/>
        </w:rPr>
        <w:t>Проблемные кредиты и способы работы с ними</w:t>
      </w:r>
    </w:p>
    <w:p w:rsidR="00017AA3" w:rsidRPr="00017AA3" w:rsidRDefault="005C13E2" w:rsidP="00017AA3">
      <w:pPr>
        <w:pStyle w:val="a5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>9</w:t>
      </w:r>
      <w:r w:rsidR="00AC3F9B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 xml:space="preserve">. </w:t>
      </w:r>
      <w:r w:rsidR="00017AA3" w:rsidRPr="00017AA3">
        <w:rPr>
          <w:rFonts w:ascii="Times New Roman" w:hAnsi="Times New Roman" w:cs="Times New Roman"/>
          <w:sz w:val="24"/>
          <w:szCs w:val="24"/>
        </w:rPr>
        <w:t>Определить множитель наращения за 2,5 года, если контракт предусматривает начисление простых процентов за первый год 16% годовых, а    в каждом последующем полугодии ставка увеличивается на 1%.</w:t>
      </w:r>
    </w:p>
    <w:p w:rsidR="00AC3F9B" w:rsidRPr="00AC3F9B" w:rsidRDefault="005C13E2" w:rsidP="00AC3F9B">
      <w:pPr>
        <w:pStyle w:val="a3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</w:t>
      </w:r>
      <w:r w:rsidR="00AC3F9B" w:rsidRPr="00FE3B38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AC3F9B" w:rsidRPr="00FE3B38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170C8B" w:rsidRPr="00F102A6">
        <w:rPr>
          <w:rFonts w:ascii="Times New Roman" w:hAnsi="Times New Roman" w:cs="Times New Roman"/>
          <w:sz w:val="24"/>
          <w:szCs w:val="24"/>
        </w:rPr>
        <w:t xml:space="preserve">Кредитный портфель </w:t>
      </w:r>
      <w:proofErr w:type="spellStart"/>
      <w:r w:rsidR="00170C8B" w:rsidRPr="00F102A6">
        <w:rPr>
          <w:rFonts w:ascii="Times New Roman" w:hAnsi="Times New Roman" w:cs="Times New Roman"/>
          <w:sz w:val="24"/>
          <w:szCs w:val="24"/>
        </w:rPr>
        <w:t>коомерческого</w:t>
      </w:r>
      <w:proofErr w:type="spellEnd"/>
      <w:r w:rsidR="00170C8B" w:rsidRPr="00F102A6">
        <w:rPr>
          <w:rFonts w:ascii="Times New Roman" w:hAnsi="Times New Roman" w:cs="Times New Roman"/>
          <w:sz w:val="24"/>
          <w:szCs w:val="24"/>
        </w:rPr>
        <w:t xml:space="preserve"> банка</w:t>
      </w:r>
    </w:p>
    <w:p w:rsidR="00170C8B" w:rsidRPr="00AC3F9B" w:rsidRDefault="005C13E2" w:rsidP="005C13E2">
      <w:pPr>
        <w:pStyle w:val="a3"/>
        <w:jc w:val="both"/>
        <w:rPr>
          <w:rFonts w:ascii="KZ Times New Roman" w:eastAsia="Times New Roman" w:hAnsi="KZ 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11</w:t>
      </w:r>
      <w:r w:rsidR="00AC3F9B" w:rsidRPr="00AC3F9B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AC3F9B"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 xml:space="preserve"> </w:t>
      </w:r>
      <w:r w:rsidR="00170C8B">
        <w:rPr>
          <w:rFonts w:ascii="Times New Roman" w:hAnsi="Times New Roman" w:cs="Times New Roman"/>
          <w:sz w:val="24"/>
          <w:szCs w:val="24"/>
        </w:rPr>
        <w:t>Анализ кредитоспособности заемщика</w:t>
      </w:r>
    </w:p>
    <w:p w:rsidR="00017AA3" w:rsidRDefault="005C13E2" w:rsidP="00017AA3">
      <w:pPr>
        <w:pStyle w:val="2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>
        <w:rPr>
          <w:rFonts w:ascii="KZ Times New Roman" w:eastAsia="Times New Roman" w:hAnsi="KZ Times New Roman" w:cs="Times New Roman"/>
          <w:sz w:val="24"/>
          <w:szCs w:val="24"/>
          <w:lang w:val="kk-KZ"/>
        </w:rPr>
        <w:t>12</w:t>
      </w:r>
      <w:bookmarkStart w:id="0" w:name="_GoBack"/>
      <w:bookmarkEnd w:id="0"/>
      <w:r w:rsidR="00AC3F9B" w:rsidRPr="00AC3F9B">
        <w:rPr>
          <w:rFonts w:ascii="KZ Times New Roman" w:eastAsia="Times New Roman" w:hAnsi="KZ Times New Roman" w:cs="Times New Roman"/>
          <w:sz w:val="24"/>
          <w:szCs w:val="24"/>
          <w:lang w:val="kk-KZ"/>
        </w:rPr>
        <w:t>.</w:t>
      </w:r>
      <w:r w:rsidR="00AC3F9B" w:rsidRPr="00AC3F9B">
        <w:rPr>
          <w:sz w:val="24"/>
          <w:szCs w:val="24"/>
          <w:lang w:val="kk-KZ"/>
        </w:rPr>
        <w:t xml:space="preserve"> </w:t>
      </w:r>
      <w:r w:rsidR="00017AA3" w:rsidRPr="00CE7421">
        <w:rPr>
          <w:rFonts w:ascii="Times New Roman" w:eastAsia="Times New Roman" w:hAnsi="Times New Roman" w:cs="Times New Roman"/>
          <w:sz w:val="28"/>
          <w:szCs w:val="24"/>
          <w:lang w:eastAsia="ko-KR"/>
        </w:rPr>
        <w:t>Ф</w:t>
      </w:r>
      <w:r w:rsidR="00017AA3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 xml:space="preserve">актическая задолженность на начало отчетного месяца по </w:t>
      </w:r>
      <w:proofErr w:type="gramStart"/>
      <w:r w:rsidR="00017AA3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>кредитам  выданном</w:t>
      </w:r>
      <w:proofErr w:type="gramEnd"/>
      <w:r w:rsidR="00017AA3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 xml:space="preserve"> банком составила 1300 тыс. тенге. Из них 500 </w:t>
      </w:r>
      <w:proofErr w:type="spellStart"/>
      <w:r w:rsidR="00017AA3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>тыс</w:t>
      </w:r>
      <w:proofErr w:type="spellEnd"/>
      <w:r w:rsidR="00017AA3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 xml:space="preserve"> тенге банк выдал под 23%, 450 </w:t>
      </w:r>
      <w:proofErr w:type="spellStart"/>
      <w:r w:rsidR="00017AA3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>тыс.тенге</w:t>
      </w:r>
      <w:proofErr w:type="spellEnd"/>
      <w:r w:rsidR="00017AA3" w:rsidRPr="00017AA3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 xml:space="preserve"> –под 22,5%, 350 тыс. тенге – под 18%. Определить среднюю ставку вознаграждения. </w:t>
      </w:r>
    </w:p>
    <w:p w:rsidR="00AC3F9B" w:rsidRPr="00AC3F9B" w:rsidRDefault="00AC3F9B" w:rsidP="00AC3F9B">
      <w:pPr>
        <w:pStyle w:val="a3"/>
        <w:ind w:firstLine="426"/>
        <w:jc w:val="both"/>
        <w:rPr>
          <w:rFonts w:ascii="KZ Times New Roman" w:eastAsia="Times New Roman" w:hAnsi="KZ Times New Roman" w:cs="Times New Roman"/>
          <w:sz w:val="24"/>
          <w:szCs w:val="24"/>
          <w:lang w:val="kk-KZ"/>
        </w:rPr>
      </w:pPr>
    </w:p>
    <w:p w:rsidR="00AC3F9B" w:rsidRPr="00AC3F9B" w:rsidRDefault="00AC3F9B" w:rsidP="00AC3F9B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sectPr w:rsidR="00AC3F9B" w:rsidRPr="00AC3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6B7"/>
    <w:rsid w:val="00016C29"/>
    <w:rsid w:val="00017AA3"/>
    <w:rsid w:val="00170C8B"/>
    <w:rsid w:val="0039093E"/>
    <w:rsid w:val="005C13E2"/>
    <w:rsid w:val="00AC3F9B"/>
    <w:rsid w:val="00C15DA3"/>
    <w:rsid w:val="00D066B7"/>
    <w:rsid w:val="00F102A6"/>
    <w:rsid w:val="00FE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BC853E-98CE-4A75-BF26-FF9382518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D066B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a4">
    <w:name w:val="Основной текст Знак"/>
    <w:basedOn w:val="a0"/>
    <w:link w:val="a3"/>
    <w:rsid w:val="00D066B7"/>
    <w:rPr>
      <w:rFonts w:ascii="Helvetica Neue" w:eastAsia="Arial Unicode MS" w:hAnsi="Helvetica Neue" w:cs="Arial Unicode MS"/>
      <w:color w:val="000000"/>
      <w:bdr w:val="nil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017AA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017AA3"/>
  </w:style>
  <w:style w:type="paragraph" w:styleId="2">
    <w:name w:val="Body Text Indent 2"/>
    <w:basedOn w:val="a"/>
    <w:link w:val="20"/>
    <w:uiPriority w:val="99"/>
    <w:semiHidden/>
    <w:unhideWhenUsed/>
    <w:rsid w:val="00017AA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17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8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2</cp:revision>
  <dcterms:created xsi:type="dcterms:W3CDTF">2019-12-11T11:07:00Z</dcterms:created>
  <dcterms:modified xsi:type="dcterms:W3CDTF">2019-12-11T11:07:00Z</dcterms:modified>
</cp:coreProperties>
</file>